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43" w:rsidRPr="00136643" w:rsidRDefault="00136643" w:rsidP="0013664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L"/>
        </w:rPr>
      </w:pPr>
      <w:r w:rsidRPr="00136643">
        <w:rPr>
          <w:rFonts w:ascii="Arial" w:eastAsia="Times New Roman" w:hAnsi="Arial" w:cs="Arial"/>
          <w:vanish/>
          <w:sz w:val="16"/>
          <w:szCs w:val="16"/>
          <w:lang w:eastAsia="es-CL"/>
        </w:rPr>
        <w:t>Principio del formulario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EBMcalc Table"/>
      </w:tblPr>
      <w:tblGrid>
        <w:gridCol w:w="8958"/>
      </w:tblGrid>
      <w:tr w:rsidR="00136643" w:rsidRPr="00136643" w:rsidTr="00136643">
        <w:tc>
          <w:tcPr>
            <w:tcW w:w="0" w:type="auto"/>
            <w:shd w:val="clear" w:color="auto" w:fill="EEEEEE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0" w:name="_GoBack"/>
            <w:bookmarkEnd w:id="0"/>
            <w:r w:rsidRPr="00136643">
              <w:rPr>
                <w:rFonts w:ascii="Arial" w:eastAsia="Times New Roman" w:hAnsi="Arial" w:cs="Arial"/>
                <w:b/>
                <w:bCs/>
                <w:color w:val="1E4149"/>
                <w:sz w:val="27"/>
                <w:szCs w:val="27"/>
                <w:lang w:eastAsia="es-CL"/>
              </w:rPr>
              <w:t>Cuestionario AUDIT para la detección del consumo de alcohol</w:t>
            </w:r>
          </w:p>
        </w:tc>
      </w:tr>
    </w:tbl>
    <w:p w:rsidR="00136643" w:rsidRPr="00136643" w:rsidRDefault="00136643" w:rsidP="0013664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CL"/>
        </w:rPr>
      </w:pPr>
      <w:r w:rsidRPr="00136643">
        <w:rPr>
          <w:rFonts w:ascii="Arial" w:eastAsia="Times New Roman" w:hAnsi="Arial" w:cs="Arial"/>
          <w:color w:val="000000"/>
          <w:sz w:val="21"/>
          <w:szCs w:val="21"/>
          <w:lang w:eastAsia="es-CL"/>
        </w:rPr>
        <w:br/>
        <w:t> </w:t>
      </w:r>
    </w:p>
    <w:tbl>
      <w:tblPr>
        <w:tblW w:w="0" w:type="auto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1151"/>
        <w:gridCol w:w="1125"/>
        <w:gridCol w:w="6682"/>
      </w:tblGrid>
      <w:tr w:rsidR="00136643" w:rsidRPr="00136643" w:rsidTr="00136643">
        <w:trPr>
          <w:jc w:val="center"/>
        </w:trPr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b/>
                <w:bCs/>
                <w:color w:val="1E4149"/>
                <w:sz w:val="21"/>
                <w:szCs w:val="21"/>
                <w:lang w:eastAsia="es-CL"/>
              </w:rPr>
              <w:t>1) ¿Con qué frecuencia consume bebidas que contienen alcohol?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2" type="#_x0000_t75" style="width:20.05pt;height:18.15pt" o:ole="">
                  <v:imagedata r:id="rId6" o:title=""/>
                </v:shape>
                <w:control r:id="rId7" w:name="DefaultOcxName" w:shapeid="_x0000_i1122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Nunca (0 puntos)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25" type="#_x0000_t75" style="width:20.05pt;height:18.15pt" o:ole="">
                  <v:imagedata r:id="rId6" o:title=""/>
                </v:shape>
                <w:control r:id="rId8" w:name="DefaultOcxName1" w:shapeid="_x0000_i1125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Mensualmente o menos (1 punto)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28" type="#_x0000_t75" style="width:20.05pt;height:18.15pt" o:ole="">
                  <v:imagedata r:id="rId6" o:title=""/>
                </v:shape>
                <w:control r:id="rId9" w:name="DefaultOcxName2" w:shapeid="_x0000_i1128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De 2 a 4 veces al mes (2 puntos)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31" type="#_x0000_t75" style="width:20.05pt;height:18.15pt" o:ole="">
                  <v:imagedata r:id="rId6" o:title=""/>
                </v:shape>
                <w:control r:id="rId10" w:name="DefaultOcxName3" w:shapeid="_x0000_i1131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De 2 a 3 veces a la semana (3 puntos)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34" type="#_x0000_t75" style="width:20.05pt;height:18.15pt" o:ole="">
                  <v:imagedata r:id="rId6" o:title=""/>
                </v:shape>
                <w:control r:id="rId11" w:name="DefaultOcxName4" w:shapeid="_x0000_i1134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4 o más veces a la semana (4 puntos)</w:t>
            </w:r>
          </w:p>
        </w:tc>
      </w:tr>
      <w:tr w:rsidR="00136643" w:rsidRPr="00136643" w:rsidTr="00136643">
        <w:trPr>
          <w:jc w:val="center"/>
        </w:trPr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b/>
                <w:bCs/>
                <w:color w:val="1E4149"/>
                <w:sz w:val="21"/>
                <w:szCs w:val="21"/>
                <w:lang w:eastAsia="es-CL"/>
              </w:rPr>
              <w:t>2) ¿Cuántas bebidas alcohólicas toma en un día normal?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37" type="#_x0000_t75" style="width:20.05pt;height:18.15pt" o:ole="">
                  <v:imagedata r:id="rId6" o:title=""/>
                </v:shape>
                <w:control r:id="rId12" w:name="DefaultOcxName5" w:shapeid="_x0000_i1137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1 o 2 (0 puntos)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40" type="#_x0000_t75" style="width:20.05pt;height:18.15pt" o:ole="">
                  <v:imagedata r:id="rId6" o:title=""/>
                </v:shape>
                <w:control r:id="rId13" w:name="DefaultOcxName6" w:shapeid="_x0000_i1140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3 o 4 (1 punto)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43" type="#_x0000_t75" style="width:20.05pt;height:18.15pt" o:ole="">
                  <v:imagedata r:id="rId6" o:title=""/>
                </v:shape>
                <w:control r:id="rId14" w:name="DefaultOcxName7" w:shapeid="_x0000_i1143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5 o 6 (2 puntos)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46" type="#_x0000_t75" style="width:20.05pt;height:18.15pt" o:ole="">
                  <v:imagedata r:id="rId6" o:title=""/>
                </v:shape>
                <w:control r:id="rId15" w:name="DefaultOcxName8" w:shapeid="_x0000_i1146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De 7 a 9 (3 puntos)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49" type="#_x0000_t75" style="width:20.05pt;height:18.15pt" o:ole="">
                  <v:imagedata r:id="rId6" o:title=""/>
                </v:shape>
                <w:control r:id="rId16" w:name="DefaultOcxName9" w:shapeid="_x0000_i1149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10 o más (4 puntos)</w:t>
            </w:r>
          </w:p>
        </w:tc>
      </w:tr>
      <w:tr w:rsidR="00136643" w:rsidRPr="00136643" w:rsidTr="00136643">
        <w:trPr>
          <w:jc w:val="center"/>
        </w:trPr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b/>
                <w:bCs/>
                <w:color w:val="1E4149"/>
                <w:sz w:val="21"/>
                <w:szCs w:val="21"/>
                <w:lang w:eastAsia="es-CL"/>
              </w:rPr>
              <w:t>3) ¿Con qué frecuencia toma 5 o más consumiciones en una ocasión?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52" type="#_x0000_t75" style="width:20.05pt;height:18.15pt" o:ole="">
                  <v:imagedata r:id="rId6" o:title=""/>
                </v:shape>
                <w:control r:id="rId17" w:name="DefaultOcxName10" w:shapeid="_x0000_i1152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Nunca (0 puntos)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55" type="#_x0000_t75" style="width:20.05pt;height:18.15pt" o:ole="">
                  <v:imagedata r:id="rId6" o:title=""/>
                </v:shape>
                <w:control r:id="rId18" w:name="DefaultOcxName11" w:shapeid="_x0000_i1155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Menos que mensualmente (1 punto)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58" type="#_x0000_t75" style="width:20.05pt;height:18.15pt" o:ole="">
                  <v:imagedata r:id="rId6" o:title=""/>
                </v:shape>
                <w:control r:id="rId19" w:name="DefaultOcxName12" w:shapeid="_x0000_i1158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Mensualmente (2 puntos)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61" type="#_x0000_t75" style="width:20.05pt;height:18.15pt" o:ole="">
                  <v:imagedata r:id="rId6" o:title=""/>
                </v:shape>
                <w:control r:id="rId20" w:name="DefaultOcxName13" w:shapeid="_x0000_i1161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Semanalmente (3 puntos)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64" type="#_x0000_t75" style="width:20.05pt;height:18.15pt" o:ole="">
                  <v:imagedata r:id="rId6" o:title=""/>
                </v:shape>
                <w:control r:id="rId21" w:name="DefaultOcxName14" w:shapeid="_x0000_i1164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A diario o casi a diario (4 puntos)</w:t>
            </w:r>
          </w:p>
        </w:tc>
      </w:tr>
      <w:tr w:rsidR="00136643" w:rsidRPr="00136643" w:rsidTr="00136643">
        <w:trPr>
          <w:jc w:val="center"/>
        </w:trPr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b/>
                <w:bCs/>
                <w:color w:val="1E4149"/>
                <w:sz w:val="21"/>
                <w:szCs w:val="21"/>
                <w:lang w:eastAsia="es-CL"/>
              </w:rPr>
              <w:t>4) ¿Con qué frecuencia en el último año no fue capaz de dejar de beber una vez que había empezado?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67" type="#_x0000_t75" style="width:20.05pt;height:18.15pt" o:ole="">
                  <v:imagedata r:id="rId6" o:title=""/>
                </v:shape>
                <w:control r:id="rId22" w:name="DefaultOcxName15" w:shapeid="_x0000_i1167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Nunca (0 puntos)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70" type="#_x0000_t75" style="width:20.05pt;height:18.15pt" o:ole="">
                  <v:imagedata r:id="rId6" o:title=""/>
                </v:shape>
                <w:control r:id="rId23" w:name="DefaultOcxName16" w:shapeid="_x0000_i1170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Menos que mensualmente (1 punto)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73" type="#_x0000_t75" style="width:20.05pt;height:18.15pt" o:ole="">
                  <v:imagedata r:id="rId6" o:title=""/>
                </v:shape>
                <w:control r:id="rId24" w:name="DefaultOcxName17" w:shapeid="_x0000_i1173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Mensualmente (2 puntos)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76" type="#_x0000_t75" style="width:20.05pt;height:18.15pt" o:ole="">
                  <v:imagedata r:id="rId6" o:title=""/>
                </v:shape>
                <w:control r:id="rId25" w:name="DefaultOcxName18" w:shapeid="_x0000_i1176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Semanalmente (3 puntos)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79" type="#_x0000_t75" style="width:20.05pt;height:18.15pt" o:ole="">
                  <v:imagedata r:id="rId6" o:title=""/>
                </v:shape>
                <w:control r:id="rId26" w:name="DefaultOcxName19" w:shapeid="_x0000_i1179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A diario o casi a diario (4 puntos)</w:t>
            </w:r>
          </w:p>
        </w:tc>
      </w:tr>
      <w:tr w:rsidR="00136643" w:rsidRPr="00136643" w:rsidTr="00136643">
        <w:trPr>
          <w:jc w:val="center"/>
        </w:trPr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b/>
                <w:bCs/>
                <w:color w:val="1E4149"/>
                <w:sz w:val="21"/>
                <w:szCs w:val="21"/>
                <w:lang w:eastAsia="es-CL"/>
              </w:rPr>
              <w:t>5) ¿Con qué frecuencia en el último año no ha sido capaz de hacer lo que cabría esperar normalmente de usted como consecuencia de la bebida?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82" type="#_x0000_t75" style="width:20.05pt;height:18.15pt" o:ole="">
                  <v:imagedata r:id="rId6" o:title=""/>
                </v:shape>
                <w:control r:id="rId27" w:name="DefaultOcxName20" w:shapeid="_x0000_i1182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Nunca (0 puntos)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85" type="#_x0000_t75" style="width:20.05pt;height:18.15pt" o:ole="">
                  <v:imagedata r:id="rId6" o:title=""/>
                </v:shape>
                <w:control r:id="rId28" w:name="DefaultOcxName21" w:shapeid="_x0000_i1185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Menos que mensualmente (1 punto)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88" type="#_x0000_t75" style="width:20.05pt;height:18.15pt" o:ole="">
                  <v:imagedata r:id="rId6" o:title=""/>
                </v:shape>
                <w:control r:id="rId29" w:name="DefaultOcxName22" w:shapeid="_x0000_i1188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Mensualmente (2 puntos)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91" type="#_x0000_t75" style="width:20.05pt;height:18.15pt" o:ole="">
                  <v:imagedata r:id="rId6" o:title=""/>
                </v:shape>
                <w:control r:id="rId30" w:name="DefaultOcxName23" w:shapeid="_x0000_i1191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Semanalmente (3 puntos)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94" type="#_x0000_t75" style="width:20.05pt;height:18.15pt" o:ole="">
                  <v:imagedata r:id="rId6" o:title=""/>
                </v:shape>
                <w:control r:id="rId31" w:name="DefaultOcxName24" w:shapeid="_x0000_i1194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A diario o casi a diario (4 puntos)</w:t>
            </w:r>
          </w:p>
        </w:tc>
      </w:tr>
      <w:tr w:rsidR="00136643" w:rsidRPr="00136643" w:rsidTr="00136643">
        <w:trPr>
          <w:jc w:val="center"/>
        </w:trPr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b/>
                <w:bCs/>
                <w:color w:val="1E4149"/>
                <w:sz w:val="21"/>
                <w:szCs w:val="21"/>
                <w:lang w:eastAsia="es-CL"/>
              </w:rPr>
              <w:t>6) ¿Con qué frecuencia durante el último año ha necesitado un trago por la mañana para ponerse en marcha después de una noche de haber consumido abundante alcohol?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97" type="#_x0000_t75" style="width:20.05pt;height:18.15pt" o:ole="">
                  <v:imagedata r:id="rId6" o:title=""/>
                </v:shape>
                <w:control r:id="rId32" w:name="DefaultOcxName25" w:shapeid="_x0000_i1197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Nunca (0 puntos)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00" type="#_x0000_t75" style="width:20.05pt;height:18.15pt" o:ole="">
                  <v:imagedata r:id="rId6" o:title=""/>
                </v:shape>
                <w:control r:id="rId33" w:name="DefaultOcxName26" w:shapeid="_x0000_i1200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Menos que mensualmente (1 punto)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03" type="#_x0000_t75" style="width:20.05pt;height:18.15pt" o:ole="">
                  <v:imagedata r:id="rId6" o:title=""/>
                </v:shape>
                <w:control r:id="rId34" w:name="DefaultOcxName27" w:shapeid="_x0000_i1203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Mensualmente (2 puntos)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06" type="#_x0000_t75" style="width:20.05pt;height:18.15pt" o:ole="">
                  <v:imagedata r:id="rId6" o:title=""/>
                </v:shape>
                <w:control r:id="rId35" w:name="DefaultOcxName28" w:shapeid="_x0000_i1206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Semanalmente (3 puntos)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09" type="#_x0000_t75" style="width:20.05pt;height:18.15pt" o:ole="">
                  <v:imagedata r:id="rId6" o:title=""/>
                </v:shape>
                <w:control r:id="rId36" w:name="DefaultOcxName29" w:shapeid="_x0000_i1209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A diario o casi a diario (4 puntos)</w:t>
            </w:r>
          </w:p>
        </w:tc>
      </w:tr>
      <w:tr w:rsidR="00136643" w:rsidRPr="00136643" w:rsidTr="00136643">
        <w:trPr>
          <w:jc w:val="center"/>
        </w:trPr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b/>
                <w:bCs/>
                <w:color w:val="1E4149"/>
                <w:sz w:val="21"/>
                <w:szCs w:val="21"/>
                <w:lang w:eastAsia="es-CL"/>
              </w:rPr>
              <w:t>7) ¿Con qué frecuencia durante el último año se ha sentido culpable o arrepentido después de haber bebido?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12" type="#_x0000_t75" style="width:20.05pt;height:18.15pt" o:ole="">
                  <v:imagedata r:id="rId6" o:title=""/>
                </v:shape>
                <w:control r:id="rId37" w:name="DefaultOcxName30" w:shapeid="_x0000_i1212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Nunca (0 puntos)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15" type="#_x0000_t75" style="width:20.05pt;height:18.15pt" o:ole="">
                  <v:imagedata r:id="rId6" o:title=""/>
                </v:shape>
                <w:control r:id="rId38" w:name="DefaultOcxName31" w:shapeid="_x0000_i1215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Menos que mensualmente (1 punto)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18" type="#_x0000_t75" style="width:20.05pt;height:18.15pt" o:ole="">
                  <v:imagedata r:id="rId6" o:title=""/>
                </v:shape>
                <w:control r:id="rId39" w:name="DefaultOcxName32" w:shapeid="_x0000_i1218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Mensualmente (2 puntos)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21" type="#_x0000_t75" style="width:20.05pt;height:18.15pt" o:ole="">
                  <v:imagedata r:id="rId6" o:title=""/>
                </v:shape>
                <w:control r:id="rId40" w:name="DefaultOcxName33" w:shapeid="_x0000_i1221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Semanalmente (3 puntos)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24" type="#_x0000_t75" style="width:20.05pt;height:18.15pt" o:ole="">
                  <v:imagedata r:id="rId6" o:title=""/>
                </v:shape>
                <w:control r:id="rId41" w:name="DefaultOcxName34" w:shapeid="_x0000_i1224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A diario o casi a diario (4 puntos)</w:t>
            </w:r>
          </w:p>
        </w:tc>
      </w:tr>
      <w:tr w:rsidR="00136643" w:rsidRPr="00136643" w:rsidTr="00136643">
        <w:trPr>
          <w:jc w:val="center"/>
        </w:trPr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b/>
                <w:bCs/>
                <w:color w:val="1E4149"/>
                <w:sz w:val="21"/>
                <w:szCs w:val="21"/>
                <w:lang w:eastAsia="es-CL"/>
              </w:rPr>
              <w:t>8) ¿Con qué frecuencia durante el último año ha olvidado lo que ocurrió la noche anterior debido al alcohol?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27" type="#_x0000_t75" style="width:20.05pt;height:18.15pt" o:ole="">
                  <v:imagedata r:id="rId6" o:title=""/>
                </v:shape>
                <w:control r:id="rId42" w:name="DefaultOcxName35" w:shapeid="_x0000_i1227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Nunca (0 puntos)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30" type="#_x0000_t75" style="width:20.05pt;height:18.15pt" o:ole="">
                  <v:imagedata r:id="rId6" o:title=""/>
                </v:shape>
                <w:control r:id="rId43" w:name="DefaultOcxName36" w:shapeid="_x0000_i1230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Menos que mensualmente (1 punto)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33" type="#_x0000_t75" style="width:20.05pt;height:18.15pt" o:ole="">
                  <v:imagedata r:id="rId6" o:title=""/>
                </v:shape>
                <w:control r:id="rId44" w:name="DefaultOcxName37" w:shapeid="_x0000_i1233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Mensualmente (2 puntos)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36" type="#_x0000_t75" style="width:20.05pt;height:18.15pt" o:ole="">
                  <v:imagedata r:id="rId6" o:title=""/>
                </v:shape>
                <w:control r:id="rId45" w:name="DefaultOcxName38" w:shapeid="_x0000_i1236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Semanalmente (3 puntos)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39" type="#_x0000_t75" style="width:20.05pt;height:18.15pt" o:ole="">
                  <v:imagedata r:id="rId6" o:title=""/>
                </v:shape>
                <w:control r:id="rId46" w:name="DefaultOcxName39" w:shapeid="_x0000_i1239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A diario o casi a diario (4 puntos)</w:t>
            </w:r>
          </w:p>
        </w:tc>
      </w:tr>
      <w:tr w:rsidR="00136643" w:rsidRPr="00136643" w:rsidTr="00136643">
        <w:trPr>
          <w:jc w:val="center"/>
        </w:trPr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b/>
                <w:bCs/>
                <w:color w:val="1E4149"/>
                <w:sz w:val="21"/>
                <w:szCs w:val="21"/>
                <w:lang w:eastAsia="es-CL"/>
              </w:rPr>
              <w:t>9) ¿Usted o alguna otra persona ha resultado lesionado/a como consecuencia de su consumo de alcohol?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42" type="#_x0000_t75" style="width:20.05pt;height:18.15pt" o:ole="">
                  <v:imagedata r:id="rId6" o:title=""/>
                </v:shape>
                <w:control r:id="rId47" w:name="DefaultOcxName40" w:shapeid="_x0000_i1242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No (0 puntos)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45" type="#_x0000_t75" style="width:20.05pt;height:18.15pt" o:ole="">
                  <v:imagedata r:id="rId6" o:title=""/>
                </v:shape>
                <w:control r:id="rId48" w:name="DefaultOcxName41" w:shapeid="_x0000_i1245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Sí, pero no en el último año (2 puntos)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48" type="#_x0000_t75" style="width:20.05pt;height:18.15pt" o:ole="">
                  <v:imagedata r:id="rId6" o:title=""/>
                </v:shape>
                <w:control r:id="rId49" w:name="DefaultOcxName42" w:shapeid="_x0000_i1248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Sí, durante el último año (4 puntos)</w:t>
            </w:r>
          </w:p>
        </w:tc>
      </w:tr>
      <w:tr w:rsidR="00136643" w:rsidRPr="00136643" w:rsidTr="00136643">
        <w:trPr>
          <w:jc w:val="center"/>
        </w:trPr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b/>
                <w:bCs/>
                <w:color w:val="1E4149"/>
                <w:sz w:val="21"/>
                <w:szCs w:val="21"/>
                <w:lang w:eastAsia="es-CL"/>
              </w:rPr>
              <w:t>10) ¿Ha estado preocupado algún familiar, amigo o profesional sanitario por su consumo de alcohol o le ha sugerido que reduzca su consumo?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51" type="#_x0000_t75" style="width:20.05pt;height:18.15pt" o:ole="">
                  <v:imagedata r:id="rId6" o:title=""/>
                </v:shape>
                <w:control r:id="rId50" w:name="DefaultOcxName43" w:shapeid="_x0000_i1251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No (0 puntos)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54" type="#_x0000_t75" style="width:20.05pt;height:18.15pt" o:ole="">
                  <v:imagedata r:id="rId6" o:title=""/>
                </v:shape>
                <w:control r:id="rId51" w:name="DefaultOcxName44" w:shapeid="_x0000_i1254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Sí, pero no en el último año (2 puntos)</w:t>
            </w:r>
          </w:p>
        </w:tc>
      </w:tr>
      <w:tr w:rsidR="00136643" w:rsidRPr="00136643" w:rsidTr="00136643">
        <w:trPr>
          <w:jc w:val="center"/>
        </w:trPr>
        <w:tc>
          <w:tcPr>
            <w:tcW w:w="3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257" type="#_x0000_t75" style="width:20.05pt;height:18.15pt" o:ole="">
                  <v:imagedata r:id="rId6" o:title=""/>
                </v:shape>
                <w:control r:id="rId52" w:name="DefaultOcxName45" w:shapeid="_x0000_i1257"/>
              </w:objec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Sí, durante el último año (4 puntos)</w:t>
            </w:r>
          </w:p>
        </w:tc>
      </w:tr>
    </w:tbl>
    <w:p w:rsidR="00136643" w:rsidRPr="00136643" w:rsidRDefault="00136643" w:rsidP="0013664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CL"/>
        </w:rPr>
      </w:pPr>
      <w:r w:rsidRPr="00136643">
        <w:rPr>
          <w:rFonts w:ascii="Arial" w:eastAsia="Times New Roman" w:hAnsi="Arial" w:cs="Arial"/>
          <w:color w:val="000000"/>
          <w:sz w:val="21"/>
          <w:szCs w:val="21"/>
          <w:lang w:eastAsia="es-CL"/>
        </w:rPr>
        <w:br/>
        <w:t> </w:t>
      </w:r>
    </w:p>
    <w:p w:rsidR="00136643" w:rsidRPr="00136643" w:rsidRDefault="00136643" w:rsidP="0013664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CL"/>
        </w:rPr>
      </w:pPr>
      <w:r w:rsidRPr="00136643">
        <w:rPr>
          <w:rFonts w:ascii="Arial" w:eastAsia="Times New Roman" w:hAnsi="Arial" w:cs="Arial"/>
          <w:b/>
          <w:bCs/>
          <w:color w:val="1E4149"/>
          <w:sz w:val="21"/>
          <w:szCs w:val="21"/>
          <w:lang w:eastAsia="es-CL"/>
        </w:rPr>
        <w:t>Recuento total de puntos de criterios: </w:t>
      </w:r>
      <w:r w:rsidRPr="00136643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261" type="#_x0000_t75" style="width:34.45pt;height:18.15pt" o:ole="">
            <v:imagedata r:id="rId53" o:title=""/>
          </v:shape>
          <w:control r:id="rId54" w:name="DefaultOcxName46" w:shapeid="_x0000_i1261"/>
        </w:object>
      </w:r>
      <w:r w:rsidRPr="00136643">
        <w:rPr>
          <w:rFonts w:ascii="Arial" w:eastAsia="Times New Roman" w:hAnsi="Arial" w:cs="Arial"/>
          <w:color w:val="000000"/>
          <w:sz w:val="21"/>
          <w:szCs w:val="21"/>
          <w:lang w:eastAsia="es-CL"/>
        </w:rPr>
        <w:br/>
        <w:t> </w:t>
      </w:r>
    </w:p>
    <w:p w:rsidR="00136643" w:rsidRPr="00136643" w:rsidRDefault="00136643" w:rsidP="0013664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es-CL"/>
        </w:rPr>
      </w:pPr>
      <w:r w:rsidRPr="00136643">
        <w:rPr>
          <w:rFonts w:ascii="Arial" w:eastAsia="Times New Roman" w:hAnsi="Arial" w:cs="Arial"/>
          <w:color w:val="000000"/>
          <w:sz w:val="21"/>
          <w:szCs w:val="21"/>
        </w:rPr>
        <w:object w:dxaOrig="225" w:dyaOrig="225">
          <v:shape id="_x0000_i1263" type="#_x0000_t75" style="width:90.15pt;height:22.55pt" o:ole="">
            <v:imagedata r:id="rId55" o:title=""/>
          </v:shape>
          <w:control r:id="rId56" w:name="DefaultOcxName47" w:shapeid="_x0000_i1263"/>
        </w:object>
      </w:r>
    </w:p>
    <w:p w:rsidR="00136643" w:rsidRPr="00136643" w:rsidRDefault="00136643" w:rsidP="0013664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CL"/>
        </w:rPr>
      </w:pPr>
      <w:r w:rsidRPr="00136643">
        <w:rPr>
          <w:rFonts w:ascii="Arial" w:eastAsia="Times New Roman" w:hAnsi="Arial" w:cs="Arial"/>
          <w:color w:val="000000"/>
          <w:sz w:val="21"/>
          <w:szCs w:val="21"/>
          <w:lang w:eastAsia="es-CL"/>
        </w:rPr>
        <w:br/>
        <w:t> 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EBMcalc Table"/>
      </w:tblPr>
      <w:tblGrid>
        <w:gridCol w:w="126"/>
        <w:gridCol w:w="8832"/>
      </w:tblGrid>
      <w:tr w:rsidR="00136643" w:rsidRPr="00136643" w:rsidTr="00136643">
        <w:tc>
          <w:tcPr>
            <w:tcW w:w="50" w:type="pct"/>
            <w:shd w:val="clear" w:color="auto" w:fill="EEEEEE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shd w:val="clear" w:color="auto" w:fill="EEEEEE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b/>
                <w:bCs/>
                <w:color w:val="1E4149"/>
                <w:sz w:val="27"/>
                <w:szCs w:val="27"/>
                <w:lang w:eastAsia="es-CL"/>
              </w:rPr>
              <w:t>Puntuación para la detección del consumo de alcohol</w:t>
            </w:r>
          </w:p>
        </w:tc>
      </w:tr>
    </w:tbl>
    <w:p w:rsidR="00136643" w:rsidRPr="00136643" w:rsidRDefault="00136643" w:rsidP="0013664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CL"/>
        </w:rPr>
      </w:pPr>
      <w:r w:rsidRPr="00136643">
        <w:rPr>
          <w:rFonts w:ascii="Arial" w:eastAsia="Times New Roman" w:hAnsi="Arial" w:cs="Arial"/>
          <w:color w:val="000000"/>
          <w:sz w:val="21"/>
          <w:szCs w:val="21"/>
          <w:lang w:eastAsia="es-CL"/>
        </w:rPr>
        <w:br/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1614"/>
        <w:gridCol w:w="1790"/>
      </w:tblGrid>
      <w:tr w:rsidR="00136643" w:rsidRPr="00136643" w:rsidTr="001366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8AB2BE"/>
            <w:noWrap/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L"/>
              </w:rPr>
              <w:t>0 - 7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8AB2BE"/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Riesgo bajo</w:t>
            </w:r>
          </w:p>
        </w:tc>
      </w:tr>
      <w:tr w:rsidR="00136643" w:rsidRPr="00136643" w:rsidTr="001366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L"/>
              </w:rPr>
              <w:t>8 - 15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Riesgo medio</w:t>
            </w:r>
          </w:p>
        </w:tc>
      </w:tr>
      <w:tr w:rsidR="00136643" w:rsidRPr="00136643" w:rsidTr="001366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L"/>
              </w:rPr>
              <w:t>16 - 19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Riesgo alto</w:t>
            </w:r>
          </w:p>
        </w:tc>
      </w:tr>
      <w:tr w:rsidR="00136643" w:rsidRPr="00136643" w:rsidTr="001366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L"/>
              </w:rPr>
              <w:t>20 - 40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643" w:rsidRPr="00136643" w:rsidRDefault="00136643" w:rsidP="0013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136643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L"/>
              </w:rPr>
              <w:t>Probable adicción</w:t>
            </w:r>
          </w:p>
        </w:tc>
      </w:tr>
    </w:tbl>
    <w:p w:rsidR="00136643" w:rsidRPr="00136643" w:rsidRDefault="00136643" w:rsidP="0013664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CL"/>
        </w:rPr>
      </w:pPr>
      <w:r w:rsidRPr="00136643">
        <w:rPr>
          <w:rFonts w:ascii="Arial" w:eastAsia="Times New Roman" w:hAnsi="Arial" w:cs="Arial"/>
          <w:color w:val="000000"/>
          <w:sz w:val="21"/>
          <w:szCs w:val="21"/>
          <w:lang w:eastAsia="es-CL"/>
        </w:rPr>
        <w:br/>
        <w:t> </w:t>
      </w:r>
    </w:p>
    <w:p w:rsidR="00136643" w:rsidRPr="00136643" w:rsidRDefault="00136643" w:rsidP="0013664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CL"/>
        </w:rPr>
      </w:pPr>
      <w:r w:rsidRPr="00136643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CL"/>
        </w:rPr>
        <w:t>Notas</w:t>
      </w:r>
    </w:p>
    <w:p w:rsidR="00136643" w:rsidRPr="00136643" w:rsidRDefault="00136643" w:rsidP="00136643">
      <w:pPr>
        <w:numPr>
          <w:ilvl w:val="0"/>
          <w:numId w:val="1"/>
        </w:numPr>
        <w:spacing w:before="24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es-CL"/>
        </w:rPr>
      </w:pPr>
      <w:r w:rsidRPr="00136643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CL"/>
        </w:rPr>
        <w:t>Riesgo bajo</w:t>
      </w:r>
      <w:r w:rsidRPr="00136643">
        <w:rPr>
          <w:rFonts w:ascii="Arial" w:eastAsia="Times New Roman" w:hAnsi="Arial" w:cs="Arial"/>
          <w:color w:val="000000"/>
          <w:sz w:val="21"/>
          <w:szCs w:val="21"/>
          <w:lang w:eastAsia="es-CL"/>
        </w:rPr>
        <w:t> (0-7 puntos) Probablemente usted no tenga un problema con el alcohol. Siga bebiendo con moderación o no beba nada en absoluto.</w:t>
      </w:r>
    </w:p>
    <w:p w:rsidR="00136643" w:rsidRPr="00136643" w:rsidRDefault="00136643" w:rsidP="00136643">
      <w:pPr>
        <w:numPr>
          <w:ilvl w:val="0"/>
          <w:numId w:val="1"/>
        </w:numPr>
        <w:spacing w:before="24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es-CL"/>
        </w:rPr>
      </w:pPr>
      <w:r w:rsidRPr="00136643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CL"/>
        </w:rPr>
        <w:t>Riesgo medio</w:t>
      </w:r>
      <w:r w:rsidRPr="00136643">
        <w:rPr>
          <w:rFonts w:ascii="Arial" w:eastAsia="Times New Roman" w:hAnsi="Arial" w:cs="Arial"/>
          <w:color w:val="000000"/>
          <w:sz w:val="21"/>
          <w:szCs w:val="21"/>
          <w:lang w:eastAsia="es-CL"/>
        </w:rPr>
        <w:t> (8-15 puntos) Puede que en ocasiones beba demasiado. Esto puede ponerle a usted o a otros en riesgo. Intente reducir el consumo de alcohol o deje de beber completamente.</w:t>
      </w:r>
    </w:p>
    <w:p w:rsidR="00136643" w:rsidRPr="00136643" w:rsidRDefault="00136643" w:rsidP="00136643">
      <w:pPr>
        <w:numPr>
          <w:ilvl w:val="0"/>
          <w:numId w:val="1"/>
        </w:numPr>
        <w:spacing w:before="24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es-CL"/>
        </w:rPr>
      </w:pPr>
      <w:r w:rsidRPr="00136643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CL"/>
        </w:rPr>
        <w:t>Riesgo alto</w:t>
      </w:r>
      <w:r w:rsidRPr="00136643">
        <w:rPr>
          <w:rFonts w:ascii="Arial" w:eastAsia="Times New Roman" w:hAnsi="Arial" w:cs="Arial"/>
          <w:color w:val="000000"/>
          <w:sz w:val="21"/>
          <w:szCs w:val="21"/>
          <w:lang w:eastAsia="es-CL"/>
        </w:rPr>
        <w:t> (16-19 puntos) Su consumo de alcohol podría causarle daños, si no lo ha hecho ya. Es importante que reduzca el consumo de alcohol o que deje de beber completamente. Pida a su médico o enfermera/o asesoramiento sobre cómo es mejor reducir el consumo.</w:t>
      </w:r>
    </w:p>
    <w:p w:rsidR="00761E2E" w:rsidRPr="00413367" w:rsidRDefault="00136643" w:rsidP="00413367">
      <w:pPr>
        <w:numPr>
          <w:ilvl w:val="0"/>
          <w:numId w:val="1"/>
        </w:numPr>
        <w:spacing w:before="240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es-CL"/>
        </w:rPr>
      </w:pPr>
      <w:r w:rsidRPr="00136643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CL"/>
        </w:rPr>
        <w:t>Probable adicción</w:t>
      </w:r>
      <w:r w:rsidRPr="00136643">
        <w:rPr>
          <w:rFonts w:ascii="Arial" w:eastAsia="Times New Roman" w:hAnsi="Arial" w:cs="Arial"/>
          <w:color w:val="000000"/>
          <w:sz w:val="21"/>
          <w:szCs w:val="21"/>
          <w:lang w:eastAsia="es-CL"/>
        </w:rPr>
        <w:t> (20+ puntos) Es probable que su consumo de alcohol le esté causando daños. Hable con su médico o enfermera/o, o con un especialista en adicciones. Pida medicación y asesoramiento que puedan ayudarle a dejar la bebida. Si tiene problemas de alcoholismo, no deje de beber sin la ayuda de un profesional sanitario.</w:t>
      </w:r>
      <w:r w:rsidRPr="00136643">
        <w:rPr>
          <w:rFonts w:ascii="Arial" w:eastAsia="Times New Roman" w:hAnsi="Arial" w:cs="Arial"/>
          <w:vanish/>
          <w:sz w:val="16"/>
          <w:szCs w:val="16"/>
          <w:lang w:eastAsia="es-CL"/>
        </w:rPr>
        <w:t>Final del formulario</w:t>
      </w:r>
    </w:p>
    <w:sectPr w:rsidR="00761E2E" w:rsidRPr="004133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B6C31"/>
    <w:multiLevelType w:val="multilevel"/>
    <w:tmpl w:val="E4E6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43"/>
    <w:rsid w:val="00136643"/>
    <w:rsid w:val="00413367"/>
    <w:rsid w:val="00761E2E"/>
    <w:rsid w:val="008B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366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L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36643"/>
    <w:rPr>
      <w:rFonts w:ascii="Arial" w:eastAsia="Times New Roman" w:hAnsi="Arial" w:cs="Arial"/>
      <w:vanish/>
      <w:sz w:val="16"/>
      <w:szCs w:val="16"/>
      <w:lang w:eastAsia="es-CL"/>
    </w:rPr>
  </w:style>
  <w:style w:type="character" w:customStyle="1" w:styleId="medcalcfonttitlebox">
    <w:name w:val="medcalcfonttitlebox"/>
    <w:basedOn w:val="Fuentedeprrafopredeter"/>
    <w:rsid w:val="00136643"/>
  </w:style>
  <w:style w:type="character" w:customStyle="1" w:styleId="medcalcfontcctabbold">
    <w:name w:val="medcalcfontcctabbold"/>
    <w:basedOn w:val="Fuentedeprrafopredeter"/>
    <w:rsid w:val="00136643"/>
  </w:style>
  <w:style w:type="character" w:customStyle="1" w:styleId="medcalcfontoneclick">
    <w:name w:val="medcalcfontoneclick"/>
    <w:basedOn w:val="Fuentedeprrafopredeter"/>
    <w:rsid w:val="00136643"/>
  </w:style>
  <w:style w:type="character" w:customStyle="1" w:styleId="medcalcfontonebold">
    <w:name w:val="medcalcfontonebold"/>
    <w:basedOn w:val="Fuentedeprrafopredeter"/>
    <w:rsid w:val="00136643"/>
  </w:style>
  <w:style w:type="character" w:customStyle="1" w:styleId="medcalcfontone">
    <w:name w:val="medcalcfontone"/>
    <w:basedOn w:val="Fuentedeprrafopredeter"/>
    <w:rsid w:val="00136643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13664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L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136643"/>
    <w:rPr>
      <w:rFonts w:ascii="Arial" w:eastAsia="Times New Roman" w:hAnsi="Arial" w:cs="Arial"/>
      <w:vanish/>
      <w:sz w:val="16"/>
      <w:szCs w:val="16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366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L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36643"/>
    <w:rPr>
      <w:rFonts w:ascii="Arial" w:eastAsia="Times New Roman" w:hAnsi="Arial" w:cs="Arial"/>
      <w:vanish/>
      <w:sz w:val="16"/>
      <w:szCs w:val="16"/>
      <w:lang w:eastAsia="es-CL"/>
    </w:rPr>
  </w:style>
  <w:style w:type="character" w:customStyle="1" w:styleId="medcalcfonttitlebox">
    <w:name w:val="medcalcfonttitlebox"/>
    <w:basedOn w:val="Fuentedeprrafopredeter"/>
    <w:rsid w:val="00136643"/>
  </w:style>
  <w:style w:type="character" w:customStyle="1" w:styleId="medcalcfontcctabbold">
    <w:name w:val="medcalcfontcctabbold"/>
    <w:basedOn w:val="Fuentedeprrafopredeter"/>
    <w:rsid w:val="00136643"/>
  </w:style>
  <w:style w:type="character" w:customStyle="1" w:styleId="medcalcfontoneclick">
    <w:name w:val="medcalcfontoneclick"/>
    <w:basedOn w:val="Fuentedeprrafopredeter"/>
    <w:rsid w:val="00136643"/>
  </w:style>
  <w:style w:type="character" w:customStyle="1" w:styleId="medcalcfontonebold">
    <w:name w:val="medcalcfontonebold"/>
    <w:basedOn w:val="Fuentedeprrafopredeter"/>
    <w:rsid w:val="00136643"/>
  </w:style>
  <w:style w:type="character" w:customStyle="1" w:styleId="medcalcfontone">
    <w:name w:val="medcalcfontone"/>
    <w:basedOn w:val="Fuentedeprrafopredeter"/>
    <w:rsid w:val="00136643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13664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L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136643"/>
    <w:rPr>
      <w:rFonts w:ascii="Arial" w:eastAsia="Times New Roman" w:hAnsi="Arial" w:cs="Arial"/>
      <w:vanish/>
      <w:sz w:val="16"/>
      <w:szCs w:val="16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4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image" Target="media/image3.wmf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54" Type="http://schemas.openxmlformats.org/officeDocument/2006/relationships/control" Target="activeX/activeX47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image" Target="media/image2.wm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48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3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León Bulling</dc:creator>
  <cp:lastModifiedBy>Francisca León Bulling</cp:lastModifiedBy>
  <cp:revision>2</cp:revision>
  <dcterms:created xsi:type="dcterms:W3CDTF">2020-11-13T18:13:00Z</dcterms:created>
  <dcterms:modified xsi:type="dcterms:W3CDTF">2020-11-13T18:13:00Z</dcterms:modified>
</cp:coreProperties>
</file>